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3" w:rsidRPr="005D43E0" w:rsidRDefault="00FE36D3" w:rsidP="00FE36D3">
      <w:pPr>
        <w:spacing w:after="0" w:line="240" w:lineRule="auto"/>
        <w:outlineLvl w:val="0"/>
        <w:rPr>
          <w:rFonts w:ascii="m_brodyregular" w:eastAsia="Times New Roman" w:hAnsi="m_brodyregular" w:cs="Arial"/>
          <w:b/>
          <w:bCs/>
          <w:caps/>
          <w:color w:val="F41407"/>
          <w:kern w:val="36"/>
          <w:sz w:val="54"/>
          <w:szCs w:val="54"/>
          <w:lang w:eastAsia="ru-RU"/>
        </w:rPr>
      </w:pPr>
      <w:r w:rsidRPr="005D43E0">
        <w:rPr>
          <w:rFonts w:ascii="m_brodyregular" w:eastAsia="Times New Roman" w:hAnsi="m_brodyregular" w:cs="Arial"/>
          <w:b/>
          <w:bCs/>
          <w:caps/>
          <w:color w:val="F41407"/>
          <w:kern w:val="36"/>
          <w:sz w:val="54"/>
          <w:szCs w:val="54"/>
          <w:lang w:eastAsia="ru-RU"/>
        </w:rPr>
        <w:t>Родители и дети как участники дорожного движения</w:t>
      </w:r>
    </w:p>
    <w:p w:rsidR="00FE36D3" w:rsidRPr="005D43E0" w:rsidRDefault="00FE36D3" w:rsidP="00FE36D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Советы психолога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родителей опасна и трудна. А жизнь детей — особенно.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дороге. </w:t>
      </w:r>
    </w:p>
    <w:p w:rsidR="00FE36D3" w:rsidRPr="005D43E0" w:rsidRDefault="00FE36D3" w:rsidP="00FE36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Ребёнок и транспорт – до рождения и после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следует понимать, что эта задача — обезопасить своего ребёнка на дороге — принципиально 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нерешима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непредвиденному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момента, как ребёнок пойдёт в школу (секцию, кружок и т.д.), которая находится в паре-тройке (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пяти-десяти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остановок от дома.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жизненного опыта) не заметил, что я беременна! Они и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видят. Да что там, мы, женщины, тоже не всегда внимательны. Поэтому позаботьтесь о малыше сами: попросите уступить вам место.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ездить в нашем общественном транспорте с коляской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непросто, мы уже рассказывали. Но и у поездки ребёнка в «кенгуру» есть свои опасности. Мы, как правило, не смотрим на ручки и ножки ребёнка, </w:t>
      </w: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автокреслах. Думаю, многие родители-автомобилисты удивились бы или ужаснулись, увидев, чем занимаются их дети в салоне автомобиля от скуки.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бордиста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самокатщика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велосипедиста. И здесь часто родители делают упор на 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осведомительно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-запретительную часть с бесконечными «нельзя» и «почему ты не». А почему же они «не»: невнимательные, непредусмотрительные, 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непредвидящие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 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</w:t>
      </w:r>
      <w:proofErr w:type="spell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тестиков</w:t>
      </w:r>
      <w:proofErr w:type="spell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готовности ребёнка к передвижению на его первом транспортном средстве,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 </w:t>
      </w:r>
    </w:p>
    <w:p w:rsidR="00FE36D3" w:rsidRPr="005D43E0" w:rsidRDefault="00FE36D3" w:rsidP="00FE36D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Не вместо, а вместе </w:t>
      </w:r>
    </w:p>
    <w:p w:rsidR="00FE36D3" w:rsidRPr="005D43E0" w:rsidRDefault="00FE36D3" w:rsidP="00FE36D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долдоним</w:t>
      </w:r>
      <w:proofErr w:type="gramEnd"/>
      <w:r w:rsidRPr="005D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и бессознательно демонстрируем), то и получим через 10-15 лет на наших дорогах. </w:t>
      </w:r>
    </w:p>
    <w:p w:rsidR="00A243A0" w:rsidRPr="00FE36D3" w:rsidRDefault="00A243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3A0" w:rsidRPr="00F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3"/>
    <w:rsid w:val="00A243A0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7998</Characters>
  <Application>Microsoft Office Word</Application>
  <DocSecurity>0</DocSecurity>
  <Lines>66</Lines>
  <Paragraphs>18</Paragraphs>
  <ScaleCrop>false</ScaleCrop>
  <Company>Home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2016-01-11T11:05:00Z</dcterms:created>
  <dcterms:modified xsi:type="dcterms:W3CDTF">2016-01-11T11:06:00Z</dcterms:modified>
</cp:coreProperties>
</file>